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91C" w:rsidRPr="00E237BE" w:rsidRDefault="000B291C" w:rsidP="000B291C">
      <w:pPr>
        <w:shd w:val="clear" w:color="auto" w:fill="FABF8F" w:themeFill="accent6" w:themeFillTint="99"/>
        <w:rPr>
          <w:rFonts w:ascii="Times New Roman" w:hAnsi="Times New Roman" w:cs="Times New Roman"/>
          <w:b/>
          <w:sz w:val="32"/>
          <w:szCs w:val="32"/>
        </w:rPr>
      </w:pPr>
      <w:r w:rsidRPr="00E237BE">
        <w:rPr>
          <w:rFonts w:ascii="Times New Roman" w:hAnsi="Times New Roman" w:cs="Times New Roman"/>
          <w:b/>
          <w:sz w:val="32"/>
          <w:szCs w:val="32"/>
        </w:rPr>
        <w:t>BİRİME AİT GZFT ANALİZLERİ</w:t>
      </w:r>
    </w:p>
    <w:p w:rsidR="000B291C" w:rsidRPr="00351FC9" w:rsidRDefault="000B291C" w:rsidP="000B291C">
      <w:pPr>
        <w:rPr>
          <w:rFonts w:ascii="Times New Roman" w:hAnsi="Times New Roman" w:cs="Times New Roman"/>
          <w:b/>
          <w:sz w:val="32"/>
          <w:szCs w:val="32"/>
        </w:rPr>
      </w:pPr>
      <w:r w:rsidRPr="00351FC9">
        <w:rPr>
          <w:rFonts w:ascii="Times New Roman" w:hAnsi="Times New Roman" w:cs="Times New Roman"/>
          <w:b/>
          <w:sz w:val="32"/>
          <w:szCs w:val="32"/>
        </w:rPr>
        <w:t>Güçlü Yönler</w:t>
      </w:r>
    </w:p>
    <w:p w:rsidR="000B291C" w:rsidRPr="00E237BE" w:rsidRDefault="000B291C" w:rsidP="000B291C">
      <w:pPr>
        <w:jc w:val="both"/>
        <w:rPr>
          <w:rFonts w:ascii="Times New Roman" w:hAnsi="Times New Roman" w:cs="Times New Roman"/>
          <w:sz w:val="28"/>
          <w:szCs w:val="28"/>
        </w:rPr>
      </w:pPr>
      <w:r w:rsidRPr="00E237BE">
        <w:rPr>
          <w:rFonts w:ascii="Times New Roman" w:hAnsi="Times New Roman" w:cs="Times New Roman"/>
          <w:sz w:val="28"/>
          <w:szCs w:val="28"/>
        </w:rPr>
        <w:t xml:space="preserve">Koordinatörlüğümüzde, araştırmacılar proje başvurularını tümüyle elektronik ortamda gerçekleştirebilmekte, başvurularının bulunduğu aşamaları sistem üzerinden izleyebilmekte ve </w:t>
      </w:r>
      <w:r>
        <w:rPr>
          <w:rFonts w:ascii="Times New Roman" w:hAnsi="Times New Roman" w:cs="Times New Roman"/>
          <w:sz w:val="28"/>
          <w:szCs w:val="28"/>
        </w:rPr>
        <w:t>İhtisaslaşma Birim</w:t>
      </w:r>
      <w:r w:rsidRPr="00E237BE">
        <w:rPr>
          <w:rFonts w:ascii="Times New Roman" w:hAnsi="Times New Roman" w:cs="Times New Roman"/>
          <w:sz w:val="28"/>
          <w:szCs w:val="28"/>
        </w:rPr>
        <w:t xml:space="preserve"> Komisyonu yenileme taleplerini sistem üzerinden gerçekleştirebilmektedir</w:t>
      </w:r>
    </w:p>
    <w:p w:rsidR="000B291C" w:rsidRPr="00E237BE" w:rsidRDefault="000B291C" w:rsidP="000B291C">
      <w:pPr>
        <w:jc w:val="both"/>
        <w:rPr>
          <w:rFonts w:ascii="Times New Roman" w:hAnsi="Times New Roman" w:cs="Times New Roman"/>
          <w:sz w:val="28"/>
          <w:szCs w:val="28"/>
        </w:rPr>
      </w:pPr>
      <w:r w:rsidRPr="00E237BE">
        <w:rPr>
          <w:rFonts w:ascii="Times New Roman" w:hAnsi="Times New Roman" w:cs="Times New Roman"/>
          <w:sz w:val="28"/>
          <w:szCs w:val="28"/>
        </w:rPr>
        <w:t>Araştırmacılar devam etmekte olan projeleri kapsamında rapor sunma, ek süre, ek bütçe, harcama kaleminde ve proje ekibinde değişiklik gibi tüm taleplerini birime gelmelerine ve basılı evrak teslim etmelerine gerek kalmaksızın elektronik or</w:t>
      </w:r>
      <w:r>
        <w:rPr>
          <w:rFonts w:ascii="Times New Roman" w:hAnsi="Times New Roman" w:cs="Times New Roman"/>
          <w:sz w:val="28"/>
          <w:szCs w:val="28"/>
        </w:rPr>
        <w:t>tamda gerçekleştirebilmektedir.</w:t>
      </w:r>
    </w:p>
    <w:p w:rsidR="000B291C" w:rsidRPr="00E237BE" w:rsidRDefault="000B291C" w:rsidP="000B291C">
      <w:pPr>
        <w:jc w:val="both"/>
        <w:rPr>
          <w:rFonts w:ascii="Times New Roman" w:hAnsi="Times New Roman" w:cs="Times New Roman"/>
          <w:sz w:val="28"/>
          <w:szCs w:val="28"/>
        </w:rPr>
      </w:pPr>
      <w:r w:rsidRPr="00E237BE">
        <w:rPr>
          <w:rFonts w:ascii="Times New Roman" w:hAnsi="Times New Roman" w:cs="Times New Roman"/>
          <w:sz w:val="28"/>
          <w:szCs w:val="28"/>
        </w:rPr>
        <w:t>Araştırmacılar komisyon kararları, yaklaşan rapor verme süresi, yaklaşan proje kapanma tarihi ve benzeri birçok konuda önceden e-BAP Sistemi tarafından otomatik olarak bilgilendirilmekte ve olası aksaklıkların önüne geçilmektedir.</w:t>
      </w:r>
    </w:p>
    <w:p w:rsidR="000B291C" w:rsidRPr="00E237BE" w:rsidRDefault="000B291C" w:rsidP="000B291C">
      <w:pPr>
        <w:jc w:val="both"/>
        <w:rPr>
          <w:rFonts w:ascii="Times New Roman" w:hAnsi="Times New Roman" w:cs="Times New Roman"/>
          <w:sz w:val="28"/>
          <w:szCs w:val="28"/>
        </w:rPr>
      </w:pPr>
      <w:r w:rsidRPr="00E237BE">
        <w:rPr>
          <w:rFonts w:ascii="Times New Roman" w:hAnsi="Times New Roman" w:cs="Times New Roman"/>
          <w:sz w:val="28"/>
          <w:szCs w:val="28"/>
        </w:rPr>
        <w:t>Araştırmacılar yazılım sistemi üzerinden görev aldıkları devam eden veya tamamlanmış projelere yönelik kapsamlı bilgilere erişebilmekte ve kayıtları elektronik ortamda bilgisayarlarına indirebilmektedir.</w:t>
      </w:r>
    </w:p>
    <w:p w:rsidR="000B291C" w:rsidRPr="00323F47" w:rsidRDefault="000B291C" w:rsidP="000B291C">
      <w:pPr>
        <w:rPr>
          <w:rFonts w:ascii="Times New Roman" w:hAnsi="Times New Roman" w:cs="Times New Roman"/>
          <w:b/>
          <w:sz w:val="32"/>
          <w:szCs w:val="32"/>
        </w:rPr>
      </w:pPr>
      <w:r w:rsidRPr="00323F47">
        <w:rPr>
          <w:rFonts w:ascii="Times New Roman" w:hAnsi="Times New Roman" w:cs="Times New Roman"/>
          <w:b/>
          <w:sz w:val="32"/>
          <w:szCs w:val="32"/>
        </w:rPr>
        <w:t>Zayıf Yönler</w:t>
      </w:r>
    </w:p>
    <w:p w:rsidR="000B291C" w:rsidRPr="00323F47" w:rsidRDefault="000B291C" w:rsidP="000B291C">
      <w:pPr>
        <w:spacing w:line="360" w:lineRule="auto"/>
        <w:jc w:val="both"/>
        <w:rPr>
          <w:rFonts w:ascii="Times New Roman" w:hAnsi="Times New Roman" w:cs="Times New Roman"/>
          <w:sz w:val="24"/>
          <w:szCs w:val="24"/>
          <w:highlight w:val="yellow"/>
        </w:rPr>
      </w:pPr>
      <w:r w:rsidRPr="00323F47">
        <w:rPr>
          <w:rFonts w:ascii="Times New Roman" w:hAnsi="Times New Roman" w:cs="Times New Roman"/>
          <w:sz w:val="24"/>
          <w:szCs w:val="24"/>
        </w:rPr>
        <w:t>Üniversiteler ve diğer kurumların öncelikli alanlarda daha fazla araştırma yapmaya özendirilmeleri, kamu kaynaklarının harcanmasında israfın önlenmesi, kaynakların doğru alanlara yönlendirilmesi, muhtelif kesimlerin işbirliklerini sağlayarak katma değeri yüksek bilimsel araştırmaların özendirilmesi ile ilgili yeterli çalışma yapılamaması zayıf yönlerden biridir.</w:t>
      </w:r>
    </w:p>
    <w:p w:rsidR="000B291C" w:rsidRPr="007F3F08" w:rsidRDefault="000B291C" w:rsidP="000B291C">
      <w:pPr>
        <w:rPr>
          <w:rFonts w:ascii="Times New Roman" w:hAnsi="Times New Roman" w:cs="Times New Roman"/>
          <w:b/>
          <w:sz w:val="32"/>
          <w:szCs w:val="32"/>
        </w:rPr>
      </w:pPr>
      <w:r w:rsidRPr="007F3F08">
        <w:rPr>
          <w:rFonts w:ascii="Times New Roman" w:hAnsi="Times New Roman" w:cs="Times New Roman"/>
          <w:b/>
          <w:sz w:val="32"/>
          <w:szCs w:val="32"/>
        </w:rPr>
        <w:t>Fırsatlar</w:t>
      </w:r>
    </w:p>
    <w:p w:rsidR="000B291C" w:rsidRPr="00323F47" w:rsidRDefault="000B291C" w:rsidP="000B291C">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Tarım ve Hayvancılık İhtisaslaşma Koordinasyon Merkezi Koordinatörlüğü</w:t>
      </w:r>
      <w:r w:rsidRPr="00323F47">
        <w:rPr>
          <w:rFonts w:ascii="Times New Roman" w:hAnsi="Times New Roman" w:cs="Times New Roman"/>
          <w:sz w:val="24"/>
          <w:szCs w:val="24"/>
        </w:rPr>
        <w:t>, Yükseköğretim kurumlarında öğretim üyeleri ve doktora, tıpta uzmanlık, ya da sanatta yeterlik eğitimini tamamlamış araştırmacılar tarafından yönetilen bilimsel araştırma proje tekliflerinin değerlendirilmesi, kabulü, desteklenmesi, bunlara ilişkin hizmetlerin yürütülmesi, izlenmesi, sonuçların değerlendirilmesi ve kamuoyuna duyurulması ile ilgili usul ve esasları çerçevesinde harcamaların takibini yapmaktadır.</w:t>
      </w:r>
      <w:proofErr w:type="gramEnd"/>
    </w:p>
    <w:p w:rsidR="000B291C" w:rsidRPr="00323F47" w:rsidRDefault="000B291C" w:rsidP="000B291C">
      <w:pPr>
        <w:spacing w:line="360" w:lineRule="auto"/>
        <w:jc w:val="both"/>
        <w:rPr>
          <w:rFonts w:ascii="Times New Roman" w:hAnsi="Times New Roman" w:cs="Times New Roman"/>
          <w:sz w:val="24"/>
          <w:szCs w:val="24"/>
        </w:rPr>
      </w:pPr>
      <w:r w:rsidRPr="00323F47">
        <w:rPr>
          <w:rFonts w:ascii="Times New Roman" w:hAnsi="Times New Roman" w:cs="Times New Roman"/>
          <w:sz w:val="24"/>
          <w:szCs w:val="24"/>
        </w:rPr>
        <w:lastRenderedPageBreak/>
        <w:t>Her yıl için ilkelerin uygulanmasında karşılaşılan aksaklıklar ve zayıf yönler de tartışılarak daha iyi bir işleyiş ve kontrol mekanizması oluşturmak üzere gerekli düzenlenmelere yer verilmektedir. Üniversitemiz araştırmacılarının üretkenliğini arttırmak ve teşvik etmek için faaliyetler yürütülmektedir.</w:t>
      </w:r>
    </w:p>
    <w:p w:rsidR="000B291C" w:rsidRPr="00323F47" w:rsidRDefault="000B291C" w:rsidP="000B291C">
      <w:pPr>
        <w:spacing w:line="360" w:lineRule="auto"/>
        <w:jc w:val="both"/>
        <w:rPr>
          <w:rFonts w:ascii="Times New Roman" w:hAnsi="Times New Roman" w:cs="Times New Roman"/>
          <w:sz w:val="24"/>
          <w:szCs w:val="24"/>
          <w:highlight w:val="yellow"/>
        </w:rPr>
      </w:pPr>
      <w:r w:rsidRPr="00323F47">
        <w:rPr>
          <w:rFonts w:ascii="Times New Roman" w:hAnsi="Times New Roman" w:cs="Times New Roman"/>
          <w:sz w:val="24"/>
          <w:szCs w:val="24"/>
        </w:rPr>
        <w:t>Teknolojik donanımımızın yeterli olması, teknolojiden en etkin şekilde yararlanıyor olmak ve internet aracılığıyla ulaşımı hızlandırarak sonuç alınabilmesi diğer fırsatlar olarak sayılabilir.</w:t>
      </w:r>
    </w:p>
    <w:p w:rsidR="000B291C" w:rsidRPr="00351FC9" w:rsidRDefault="000B291C" w:rsidP="000B291C">
      <w:pPr>
        <w:rPr>
          <w:rFonts w:ascii="Times New Roman" w:hAnsi="Times New Roman" w:cs="Times New Roman"/>
          <w:b/>
          <w:sz w:val="32"/>
          <w:szCs w:val="32"/>
        </w:rPr>
      </w:pPr>
      <w:r w:rsidRPr="007F3F08">
        <w:rPr>
          <w:rFonts w:ascii="Times New Roman" w:hAnsi="Times New Roman" w:cs="Times New Roman"/>
          <w:b/>
          <w:sz w:val="32"/>
          <w:szCs w:val="32"/>
        </w:rPr>
        <w:t>Tehditler</w:t>
      </w:r>
    </w:p>
    <w:p w:rsidR="000B291C" w:rsidRPr="007F3F08" w:rsidRDefault="000B291C" w:rsidP="000B291C">
      <w:pPr>
        <w:spacing w:line="360" w:lineRule="auto"/>
        <w:jc w:val="both"/>
        <w:rPr>
          <w:rFonts w:ascii="Times New Roman" w:hAnsi="Times New Roman" w:cs="Times New Roman"/>
          <w:sz w:val="24"/>
          <w:szCs w:val="24"/>
        </w:rPr>
      </w:pPr>
      <w:r w:rsidRPr="007F3F08">
        <w:rPr>
          <w:rFonts w:ascii="Times New Roman" w:hAnsi="Times New Roman" w:cs="Times New Roman"/>
          <w:sz w:val="24"/>
          <w:szCs w:val="24"/>
        </w:rPr>
        <w:t xml:space="preserve">Günümüzde </w:t>
      </w:r>
      <w:r>
        <w:rPr>
          <w:rFonts w:ascii="Times New Roman" w:hAnsi="Times New Roman" w:cs="Times New Roman"/>
          <w:sz w:val="24"/>
          <w:szCs w:val="24"/>
        </w:rPr>
        <w:t>Tarım ve Hayvancılık İhtisaslaşma Koordinasyon Merkezi Koordinatörlüğü</w:t>
      </w:r>
      <w:r w:rsidRPr="007F3F08">
        <w:rPr>
          <w:rFonts w:ascii="Times New Roman" w:hAnsi="Times New Roman" w:cs="Times New Roman"/>
          <w:sz w:val="24"/>
          <w:szCs w:val="24"/>
        </w:rPr>
        <w:t>, yalnızca desteklenmesine karar verilen projelerin harcama işlemlerinin yürütüldüğü bir sekretarya birimi olarak faaliyet göstermemeli, bu birimlerin üniversitelerin gelişiminde hayati öneme sahip olduğunun farkında olarak, faaliyet alanları yeniden tanımlanmalıdır.</w:t>
      </w:r>
    </w:p>
    <w:p w:rsidR="000B291C" w:rsidRPr="007F3F08" w:rsidRDefault="000B291C" w:rsidP="000B291C">
      <w:pPr>
        <w:spacing w:line="360" w:lineRule="auto"/>
        <w:jc w:val="both"/>
        <w:rPr>
          <w:rFonts w:ascii="Times New Roman" w:hAnsi="Times New Roman" w:cs="Times New Roman"/>
          <w:sz w:val="24"/>
          <w:szCs w:val="24"/>
        </w:rPr>
      </w:pPr>
      <w:r w:rsidRPr="007F3F08">
        <w:rPr>
          <w:rFonts w:ascii="Times New Roman" w:hAnsi="Times New Roman" w:cs="Times New Roman"/>
          <w:sz w:val="24"/>
          <w:szCs w:val="24"/>
        </w:rPr>
        <w:t xml:space="preserve">Yüksek Öğretim Kurumlarında </w:t>
      </w:r>
      <w:r>
        <w:rPr>
          <w:rFonts w:ascii="Times New Roman" w:hAnsi="Times New Roman" w:cs="Times New Roman"/>
          <w:sz w:val="24"/>
          <w:szCs w:val="24"/>
        </w:rPr>
        <w:t>İhtisaslaşma</w:t>
      </w:r>
      <w:r w:rsidRPr="007F3F08">
        <w:rPr>
          <w:rFonts w:ascii="Times New Roman" w:hAnsi="Times New Roman" w:cs="Times New Roman"/>
          <w:sz w:val="24"/>
          <w:szCs w:val="24"/>
        </w:rPr>
        <w:t xml:space="preserve"> Projeleri İçin Ayrılan Kaynakların Verimli Ve Etkin Kullanım için; BAP Birimlerinin yasal statüsü, idari ve akademik süreçleri, Bütçe ve Muhasebe Uygulama, Harcama süreçleri ve Dış Kaynaklı Projeler alanlarında düzenleme ve iyileştirme yapılmalıdır. Diğer bazı tehditler şunlardır;</w:t>
      </w:r>
    </w:p>
    <w:p w:rsidR="000B291C" w:rsidRPr="004B0FD3" w:rsidRDefault="000B291C" w:rsidP="000B291C">
      <w:pPr>
        <w:spacing w:line="360" w:lineRule="auto"/>
        <w:jc w:val="both"/>
        <w:rPr>
          <w:rFonts w:ascii="Times New Roman" w:hAnsi="Times New Roman" w:cs="Times New Roman"/>
          <w:sz w:val="24"/>
          <w:szCs w:val="24"/>
        </w:rPr>
      </w:pPr>
      <w:r w:rsidRPr="007F3F08">
        <w:rPr>
          <w:rFonts w:ascii="Times New Roman" w:hAnsi="Times New Roman" w:cs="Times New Roman"/>
          <w:sz w:val="24"/>
          <w:szCs w:val="24"/>
        </w:rPr>
        <w:t>-</w:t>
      </w:r>
      <w:r w:rsidRPr="007F3F08">
        <w:rPr>
          <w:rFonts w:ascii="Times New Roman" w:hAnsi="Times New Roman" w:cs="Times New Roman"/>
          <w:sz w:val="24"/>
          <w:szCs w:val="24"/>
        </w:rPr>
        <w:tab/>
      </w:r>
      <w:r w:rsidRPr="004B0FD3">
        <w:rPr>
          <w:rFonts w:ascii="Times New Roman" w:hAnsi="Times New Roman" w:cs="Times New Roman"/>
          <w:sz w:val="24"/>
          <w:szCs w:val="24"/>
        </w:rPr>
        <w:t>Mevzuatlara bağlı olarak iç işleyişteki bürokratik işlemler sürecinin işleri yavaşlatması sonucu yaşanan sorunlar,</w:t>
      </w:r>
    </w:p>
    <w:p w:rsidR="000B291C" w:rsidRPr="004B0FD3" w:rsidRDefault="000B291C" w:rsidP="000B291C">
      <w:pPr>
        <w:spacing w:line="360" w:lineRule="auto"/>
        <w:jc w:val="both"/>
        <w:rPr>
          <w:rFonts w:ascii="Times New Roman" w:hAnsi="Times New Roman" w:cs="Times New Roman"/>
          <w:sz w:val="24"/>
          <w:szCs w:val="24"/>
        </w:rPr>
      </w:pPr>
      <w:r w:rsidRPr="004B0FD3">
        <w:rPr>
          <w:rFonts w:ascii="Times New Roman" w:hAnsi="Times New Roman" w:cs="Times New Roman"/>
          <w:sz w:val="24"/>
          <w:szCs w:val="24"/>
        </w:rPr>
        <w:t xml:space="preserve"> </w:t>
      </w:r>
    </w:p>
    <w:p w:rsidR="000B291C" w:rsidRPr="005508C4" w:rsidRDefault="000B291C" w:rsidP="000B291C">
      <w:pPr>
        <w:spacing w:line="360" w:lineRule="auto"/>
        <w:jc w:val="both"/>
        <w:rPr>
          <w:rFonts w:ascii="Times New Roman" w:hAnsi="Times New Roman" w:cs="Times New Roman"/>
          <w:sz w:val="24"/>
          <w:szCs w:val="24"/>
          <w:highlight w:val="yellow"/>
        </w:rPr>
      </w:pPr>
      <w:r w:rsidRPr="004B0FD3">
        <w:rPr>
          <w:rFonts w:ascii="Times New Roman" w:hAnsi="Times New Roman" w:cs="Times New Roman"/>
          <w:sz w:val="24"/>
          <w:szCs w:val="24"/>
        </w:rPr>
        <w:t>-</w:t>
      </w:r>
      <w:r w:rsidRPr="004B0FD3">
        <w:rPr>
          <w:rFonts w:ascii="Times New Roman" w:hAnsi="Times New Roman" w:cs="Times New Roman"/>
          <w:sz w:val="24"/>
          <w:szCs w:val="24"/>
        </w:rPr>
        <w:tab/>
        <w:t>İlimizde sanayinin kısıtlı olması, Üniversite sanayi işbirliğinin eksikliği.</w:t>
      </w:r>
    </w:p>
    <w:p w:rsidR="00D209F6" w:rsidRPr="000B291C" w:rsidRDefault="00D209F6" w:rsidP="000B291C">
      <w:bookmarkStart w:id="0" w:name="_GoBack"/>
      <w:bookmarkEnd w:id="0"/>
    </w:p>
    <w:sectPr w:rsidR="00D209F6" w:rsidRPr="000B2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7B"/>
    <w:rsid w:val="000B291C"/>
    <w:rsid w:val="00D209F6"/>
    <w:rsid w:val="00E02A7B"/>
    <w:rsid w:val="00ED7D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E25BE-7158-4C51-ABEB-0A40D86D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02A7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02A7B"/>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Bilgisayar</cp:lastModifiedBy>
  <cp:revision>2</cp:revision>
  <dcterms:created xsi:type="dcterms:W3CDTF">2024-07-31T11:46:00Z</dcterms:created>
  <dcterms:modified xsi:type="dcterms:W3CDTF">2024-07-31T11:46:00Z</dcterms:modified>
</cp:coreProperties>
</file>